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4" w:lineRule="auto"/>
        <w:ind w:left="2552" w:right="2356" w:firstLine="0"/>
        <w:jc w:val="center"/>
        <w:rPr/>
      </w:pPr>
      <w:r w:rsidDel="00000000" w:rsidR="00000000" w:rsidRPr="00000000">
        <w:rPr>
          <w:rtl w:val="0"/>
        </w:rPr>
        <w:t xml:space="preserve">ПРАВИЛА АКЦИИ</w:t>
      </w:r>
    </w:p>
    <w:p w:rsidR="00000000" w:rsidDel="00000000" w:rsidP="00000000" w:rsidRDefault="00000000" w:rsidRPr="00000000" w14:paraId="00000002">
      <w:pPr>
        <w:spacing w:before="0" w:lineRule="auto"/>
        <w:ind w:left="566.9291338582675" w:right="452.007874015749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«Годовой бонус на франшизу Слетать.ру»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" w:right="4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Принимая участие в Акции, Участники полностью соглашаются с настоящими правилами проведения 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кции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«</w:t>
      </w:r>
      <w:r w:rsidDel="00000000" w:rsidR="00000000" w:rsidRPr="00000000">
        <w:rPr>
          <w:b w:val="1"/>
          <w:sz w:val="24"/>
          <w:szCs w:val="24"/>
          <w:rtl w:val="0"/>
        </w:rPr>
        <w:t xml:space="preserve">Годовой бонус на франшизу Слетать.ру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– «Правила»).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"/>
        </w:numPr>
        <w:tabs>
          <w:tab w:val="left" w:leader="none" w:pos="966"/>
        </w:tabs>
        <w:spacing w:after="0" w:before="0" w:line="240" w:lineRule="auto"/>
        <w:ind w:left="966" w:right="0" w:hanging="360"/>
        <w:jc w:val="both"/>
        <w:rPr/>
      </w:pPr>
      <w:r w:rsidDel="00000000" w:rsidR="00000000" w:rsidRPr="00000000">
        <w:rPr>
          <w:rtl w:val="0"/>
        </w:rPr>
        <w:t xml:space="preserve">Общие положения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97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Настоящие правила закрепляют порядок проведения Акции </w:t>
      </w:r>
      <w:r w:rsidDel="00000000" w:rsidR="00000000" w:rsidRPr="00000000">
        <w:rPr>
          <w:sz w:val="24"/>
          <w:szCs w:val="24"/>
          <w:rtl w:val="0"/>
        </w:rPr>
        <w:t xml:space="preserve">«</w:t>
      </w:r>
      <w:r w:rsidDel="00000000" w:rsidR="00000000" w:rsidRPr="00000000">
        <w:rPr>
          <w:b w:val="1"/>
          <w:sz w:val="24"/>
          <w:szCs w:val="24"/>
          <w:rtl w:val="0"/>
        </w:rPr>
        <w:t xml:space="preserve">Годовой бонус на франшизу Слетать.ру</w:t>
      </w:r>
      <w:r w:rsidDel="00000000" w:rsidR="00000000" w:rsidRPr="00000000">
        <w:rPr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— “Акция” и “Правила”).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Акции является юридическое лицо, созданное в соответствии с законодательством Ро</w:t>
      </w:r>
      <w:r w:rsidDel="00000000" w:rsidR="00000000" w:rsidRPr="00000000">
        <w:rPr>
          <w:sz w:val="24"/>
          <w:szCs w:val="24"/>
          <w:rtl w:val="0"/>
        </w:rPr>
        <w:t xml:space="preserve">ссийской Федерации, а именно Общество с ограниченной ответственностью ООО «Сеть туристических агентств Слетать.ру» (далее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«Организатор»)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Фактический  и Юридический адрес: 188693, Ленинградская область, Всеволожский район, г. Кудрово, ул. Австрийская дом 4 корп. 1 помещение 16-Н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ИНН/КПП 4703163292/470301001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ОГРН 1194704008597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Сайт: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https://promo.sletat.ru/business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ta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@sletat.ru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hanging="405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По Акции участникам предоставляются на выбор следующие специальные условия покупки Франшизы турагентства Слетать.ру: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месяцев без платежей на роялти с момента открытия. Количество франшиз по акции ограничено: 10 шт.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2160" w:right="4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Весь 2024 год без платежей на роялти независимо от месяца открытия. Количество франшиз по акции ограничено: 10 шт.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2160" w:right="4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Количество участников и предоставляемых специальных условий ограничено.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hanging="40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Территория проведения Акции - Российская Федерация.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hanging="405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Акции могут принимать участие дееспособные физические лица, достигшие возраста 18 (восемнадцати) лет (далее – «Участник»).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85" w:hanging="40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Акции будут информироваться о Правилах и сроках ее проведения путем размещения полных Правил проведения Акции в сети Интернет на сайте: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https://promo.sletat.ru/business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4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– «Сайт»);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numPr>
          <w:ilvl w:val="0"/>
          <w:numId w:val="1"/>
        </w:numPr>
        <w:tabs>
          <w:tab w:val="left" w:leader="none" w:pos="966"/>
        </w:tabs>
        <w:spacing w:after="0" w:before="0" w:line="240" w:lineRule="auto"/>
        <w:ind w:left="966" w:right="0" w:hanging="360"/>
        <w:jc w:val="both"/>
        <w:rPr/>
      </w:pPr>
      <w:r w:rsidDel="00000000" w:rsidR="00000000" w:rsidRPr="00000000">
        <w:rPr>
          <w:rtl w:val="0"/>
        </w:rPr>
        <w:t xml:space="preserve">Сроки проведения Акции.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60" w:right="493" w:hanging="40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Период проведения Акции: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11 декабря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2023 года по 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января 2024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1"/>
        </w:numPr>
        <w:tabs>
          <w:tab w:val="left" w:leader="none" w:pos="966"/>
        </w:tabs>
        <w:spacing w:after="0" w:before="0" w:line="240" w:lineRule="auto"/>
        <w:ind w:left="966" w:right="0" w:hanging="360"/>
        <w:jc w:val="left"/>
        <w:rPr/>
      </w:pPr>
      <w:r w:rsidDel="00000000" w:rsidR="00000000" w:rsidRPr="00000000">
        <w:rPr>
          <w:rtl w:val="0"/>
        </w:rPr>
        <w:t xml:space="preserve">Порядок проведения Акции.</w:t>
      </w:r>
    </w:p>
    <w:p w:rsidR="00000000" w:rsidDel="00000000" w:rsidP="00000000" w:rsidRDefault="00000000" w:rsidRPr="00000000" w14:paraId="0000001A">
      <w:pPr>
        <w:pStyle w:val="Heading1"/>
        <w:tabs>
          <w:tab w:val="left" w:leader="none" w:pos="966"/>
        </w:tabs>
        <w:spacing w:after="0" w:before="0" w:line="240" w:lineRule="auto"/>
        <w:ind w:left="9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участия в Акции, необходимо </w:t>
      </w:r>
      <w:r w:rsidDel="00000000" w:rsidR="00000000" w:rsidRPr="00000000">
        <w:rPr>
          <w:b w:val="0"/>
          <w:sz w:val="24"/>
          <w:szCs w:val="24"/>
          <w:rtl w:val="0"/>
        </w:rPr>
        <w:t xml:space="preserve">выполнить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следующие </w:t>
      </w:r>
      <w:r w:rsidDel="00000000" w:rsidR="00000000" w:rsidRPr="00000000">
        <w:rPr>
          <w:b w:val="0"/>
          <w:sz w:val="24"/>
          <w:szCs w:val="24"/>
          <w:rtl w:val="0"/>
        </w:rPr>
        <w:t xml:space="preserve">условия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61"/>
        </w:tabs>
        <w:spacing w:after="0" w:before="0" w:line="240" w:lineRule="auto"/>
        <w:ind w:left="1761" w:right="483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Оставить заявку на сайте </w:t>
      </w:r>
      <w:hyperlink r:id="rId10">
        <w:r w:rsidDel="00000000" w:rsidR="00000000" w:rsidRPr="00000000">
          <w:rPr>
            <w:rFonts w:ascii="Roboto" w:cs="Roboto" w:eastAsia="Roboto" w:hAnsi="Roboto"/>
            <w:color w:val="0052cc"/>
            <w:sz w:val="21"/>
            <w:szCs w:val="21"/>
            <w:highlight w:val="white"/>
            <w:rtl w:val="0"/>
          </w:rPr>
          <w:t xml:space="preserve">https://promo.sletat.ru/business</w:t>
        </w:r>
      </w:hyperlink>
      <w:r w:rsidDel="00000000" w:rsidR="00000000" w:rsidRPr="00000000">
        <w:rPr>
          <w:sz w:val="24"/>
          <w:szCs w:val="24"/>
          <w:rtl w:val="0"/>
        </w:rPr>
        <w:t xml:space="preserve"> или по телефону </w:t>
        <w:br w:type="textWrapping"/>
        <w:t xml:space="preserve">8 800 533 74 79 в период проведения Акции.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61"/>
        </w:tabs>
        <w:spacing w:after="0" w:before="0" w:line="240" w:lineRule="auto"/>
        <w:ind w:left="1761" w:right="482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Произвести авансовый платеж  в указанные сроки. Сумма авансового платежа с учетом Акции рассчитывается персонально в зависимости от города открытия турагентства и других факторов.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sz w:val="24"/>
          <w:szCs w:val="24"/>
          <w:rtl w:val="0"/>
        </w:rPr>
        <w:t xml:space="preserve">атой оплаты считается дата поступления денежных средств на расчетный счет  Организатора.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61"/>
        </w:tabs>
        <w:spacing w:after="0" w:before="0" w:line="240" w:lineRule="auto"/>
        <w:ind w:left="1761" w:right="482" w:hanging="72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Факт оплаты в соответствии с условиями п. 3.1.2. фиксирует за Участником условия Акции и предполагает дальнейшую последовательную согласованную работу по открытию турагентства со стороны Организатора и участника.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61"/>
        </w:tabs>
        <w:spacing w:after="0" w:before="0" w:line="240" w:lineRule="auto"/>
        <w:ind w:left="1761" w:right="482" w:hanging="72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Не иметь ранее заключенных договоров с ООО «Сеть турагентств Слетать.ру», не менее 6 месяцев не вести переговоров о покупке Франшизы турагентств Слетать.ру.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6"/>
        </w:tabs>
        <w:spacing w:after="0" w:before="0" w:line="240" w:lineRule="auto"/>
        <w:ind w:left="960" w:right="492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оплаты позднее </w:t>
      </w:r>
      <w:r w:rsidDel="00000000" w:rsidR="00000000" w:rsidRPr="00000000">
        <w:rPr>
          <w:sz w:val="24"/>
          <w:szCs w:val="24"/>
          <w:rtl w:val="0"/>
        </w:rPr>
        <w:t xml:space="preserve">срока проведения Акции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Участнику необходимо оплатить полную стоимость  без учета </w:t>
      </w:r>
      <w:r w:rsidDel="00000000" w:rsidR="00000000" w:rsidRPr="00000000">
        <w:rPr>
          <w:sz w:val="24"/>
          <w:szCs w:val="24"/>
          <w:rtl w:val="0"/>
        </w:rPr>
        <w:t xml:space="preserve">условий п. 1.3.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настоящей Акции.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leader="none" w:pos="990"/>
        </w:tabs>
        <w:spacing w:before="90" w:lineRule="auto"/>
        <w:ind w:left="960" w:right="483" w:hanging="40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Акция не суммируется с другими акциями и скидками Организатора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left" w:leader="none" w:pos="990"/>
        </w:tabs>
        <w:spacing w:after="0" w:before="90" w:lineRule="auto"/>
        <w:ind w:left="960" w:right="483" w:hanging="405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Обязательства Организатора считаются  выполненными при предоставлении  Организатором Участнику: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leader="none" w:pos="990"/>
        </w:tabs>
        <w:spacing w:before="0" w:lineRule="auto"/>
        <w:ind w:left="1440" w:right="483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Коммерческого предложения и Счета на оплату авансового платежа с учетом условий настоящей Акции.</w:t>
      </w:r>
    </w:p>
    <w:p w:rsidR="00000000" w:rsidDel="00000000" w:rsidP="00000000" w:rsidRDefault="00000000" w:rsidRPr="00000000" w14:paraId="00000023">
      <w:pPr>
        <w:pStyle w:val="Heading1"/>
        <w:numPr>
          <w:ilvl w:val="0"/>
          <w:numId w:val="1"/>
        </w:numPr>
        <w:tabs>
          <w:tab w:val="left" w:leader="none" w:pos="1101"/>
        </w:tabs>
        <w:spacing w:after="0" w:before="0" w:line="240" w:lineRule="auto"/>
        <w:ind w:left="1101" w:right="0" w:hanging="420"/>
        <w:jc w:val="both"/>
        <w:rPr/>
      </w:pPr>
      <w:r w:rsidDel="00000000" w:rsidR="00000000" w:rsidRPr="00000000">
        <w:rPr>
          <w:rtl w:val="0"/>
        </w:rPr>
        <w:t xml:space="preserve">Порядок проведения Акции.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42" w:line="276" w:lineRule="auto"/>
        <w:ind w:left="960" w:right="491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Любые расходы (включая аренду помещения, покупку мебели, заработную плату сотрудникам, вывеску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коммуникационные или транспортные расходы), не предусмотренные настоящими Правилами, Участники Акции несут самостоятельно.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0" w:line="276" w:lineRule="auto"/>
        <w:ind w:left="960" w:right="484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Акции подразумевает ознакомление его Участников с настоящими Правилами.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leader="none" w:pos="1386"/>
        </w:tabs>
        <w:ind w:left="960" w:right="485" w:hanging="405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Акция, проводимая Организатором, не попадает под определение какого-либо вида лотереи, как это понимается согласно Федеральному закону от 11.11.2003 № 138-ФЗ «О лотереях», а также не является иной, основанной на риске, игрой.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0" w:line="276" w:lineRule="auto"/>
        <w:ind w:left="960" w:right="491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0" w:line="276" w:lineRule="auto"/>
        <w:ind w:left="960" w:right="486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оставляет за собой право на свое усмотрение в одностороннем порядке прекратить, изменить или временно приостановить проведение Акции, если по какой-то причине любой аспект настоящей Акции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Акции.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tabs>
          <w:tab w:val="left" w:leader="none" w:pos="1101"/>
        </w:tabs>
        <w:spacing w:line="276" w:lineRule="auto"/>
        <w:ind w:left="960" w:right="485" w:hanging="405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Организатор не несет ответственности за технические сбои и качество услуг телефонной связи, работу операторов и платежных систем, связи с сетью «Интернет», а также за качество работы интернет-провайдеров, и функционирования оборудования и программного обеспечения Участников Акции, а также за иные, не зависящие от Организатора обстоятельства, равно как и за все связанные с этим негативные последствия.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1"/>
        </w:numPr>
        <w:tabs>
          <w:tab w:val="left" w:leader="none" w:pos="1101"/>
        </w:tabs>
        <w:spacing w:after="0" w:before="0" w:line="240" w:lineRule="auto"/>
        <w:ind w:left="1101" w:right="0" w:hanging="420"/>
        <w:jc w:val="both"/>
        <w:rPr/>
      </w:pPr>
      <w:r w:rsidDel="00000000" w:rsidR="00000000" w:rsidRPr="00000000">
        <w:rPr>
          <w:rtl w:val="0"/>
        </w:rPr>
        <w:t xml:space="preserve">Использование персональных данных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41" w:line="276" w:lineRule="auto"/>
        <w:ind w:left="960" w:right="483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Принимая участие в Акции и добровольно предоставляя свои персональные данные, Участник подтверждает свое согласие на обработку Организатором Акции предоставленных персональных данных, включая сбор, систематизацию, накопление, хранение, </w:t>
      </w:r>
      <w:r w:rsidDel="00000000" w:rsidR="00000000" w:rsidRPr="00000000">
        <w:rPr>
          <w:sz w:val="24"/>
          <w:szCs w:val="24"/>
          <w:rtl w:val="0"/>
        </w:rPr>
        <w:t xml:space="preserve">уточнение (обновление, изменение), извлечение, использование, распространение, обезличивание, блокирование, передачу третьим лицам, удаление, уничтожение в соответствии с положениями, предусмотренными Федеральным законом РФ № 152-ФЗ от 27 июля 2006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41" w:line="276" w:lineRule="auto"/>
        <w:ind w:left="960" w:right="483" w:hanging="405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Указанное согласие может быть отозвано Участником в любое время путем уведомления Организатора заказным письмом с уведомлением о вручении.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1101"/>
        </w:tabs>
        <w:spacing w:line="276" w:lineRule="auto"/>
        <w:ind w:left="0" w:right="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331.18110236220446" w:top="1060" w:left="1020" w:right="3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66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05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61" w:hanging="72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0"/>
      <w:numFmt w:val="bullet"/>
      <w:lvlText w:val="•"/>
      <w:lvlJc w:val="left"/>
      <w:pPr>
        <w:ind w:left="1760" w:hanging="720"/>
      </w:pPr>
      <w:rPr/>
    </w:lvl>
    <w:lvl w:ilvl="4">
      <w:start w:val="0"/>
      <w:numFmt w:val="bullet"/>
      <w:lvlText w:val="•"/>
      <w:lvlJc w:val="left"/>
      <w:pPr>
        <w:ind w:left="3011" w:hanging="720"/>
      </w:pPr>
      <w:rPr/>
    </w:lvl>
    <w:lvl w:ilvl="5">
      <w:start w:val="0"/>
      <w:numFmt w:val="bullet"/>
      <w:lvlText w:val="•"/>
      <w:lvlJc w:val="left"/>
      <w:pPr>
        <w:ind w:left="4262" w:hanging="720"/>
      </w:pPr>
      <w:rPr/>
    </w:lvl>
    <w:lvl w:ilvl="6">
      <w:start w:val="0"/>
      <w:numFmt w:val="bullet"/>
      <w:lvlText w:val="•"/>
      <w:lvlJc w:val="left"/>
      <w:pPr>
        <w:ind w:left="5514" w:hanging="720"/>
      </w:pPr>
      <w:rPr/>
    </w:lvl>
    <w:lvl w:ilvl="7">
      <w:start w:val="0"/>
      <w:numFmt w:val="bullet"/>
      <w:lvlText w:val="•"/>
      <w:lvlJc w:val="left"/>
      <w:pPr>
        <w:ind w:left="6765" w:hanging="720"/>
      </w:pPr>
      <w:rPr/>
    </w:lvl>
    <w:lvl w:ilvl="8">
      <w:start w:val="0"/>
      <w:numFmt w:val="bullet"/>
      <w:lvlText w:val="•"/>
      <w:lvlJc w:val="left"/>
      <w:pPr>
        <w:ind w:left="8017" w:hanging="72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86" w:hanging="675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promo.sletat.ru/business#50royalty" TargetMode="External"/><Relationship Id="rId9" Type="http://schemas.openxmlformats.org/officeDocument/2006/relationships/hyperlink" Target="https://promo.sletat.ru/business?utm_source=sletat&amp;utm_medium=header&amp;_gl=1*1loqffh*_ga*NjA0NDA2MjE2LjE2ODkxNTMwNjY.*_ga_C86CJJNWT0*MTY5OTM0NTczOC45MC4xLjE2OTkzNTU3ODAuNjAuMC4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omo.sletat.ru/business?utm_source=sletat&amp;utm_medium=header&amp;_gl=1*1loqffh*_ga*NjA0NDA2MjE2LjE2ODkxNTMwNjY.*_ga_C86CJJNWT0*MTY5OTM0NTczOC45MC4xLjE2OTkzNTU3ODAuNjAuMC4w" TargetMode="External"/><Relationship Id="rId8" Type="http://schemas.openxmlformats.org/officeDocument/2006/relationships/hyperlink" Target="mailto:info@sletat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8kyn2zbmMW2mAlefOnt+HOePXA==">CgMxLjA4AHIhMU02S0lTbGEwNUhqYTR0VS1FVlJ3U1JyNk4xTDhDQXBJ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